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/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附件</w:t>
      </w:r>
      <w:r>
        <w:rPr>
          <w:rFonts w:hint="eastAsia"/>
          <w:b w:val="0"/>
          <w:bCs/>
          <w:sz w:val="24"/>
          <w:szCs w:val="24"/>
          <w:lang w:val="en-US" w:eastAsia="zh-CN"/>
        </w:rPr>
        <w:t>1</w:t>
      </w:r>
    </w:p>
    <w:p>
      <w:pPr>
        <w:jc w:val="center"/>
        <w:rPr>
          <w:rFonts w:hint="eastAsia" w:eastAsia="宋体"/>
          <w:b/>
          <w:sz w:val="36"/>
          <w:szCs w:val="36"/>
          <w:lang w:eastAsia="zh-CN"/>
        </w:rPr>
      </w:pPr>
      <w:r>
        <w:rPr>
          <w:rFonts w:hint="eastAsia"/>
          <w:b/>
          <w:sz w:val="36"/>
          <w:szCs w:val="36"/>
        </w:rPr>
        <w:t>广东省监狱中心医院监管区监管护理信息系统及信息化（二期）建设项目</w:t>
      </w:r>
      <w:r>
        <w:rPr>
          <w:rFonts w:hint="eastAsia"/>
          <w:b/>
          <w:sz w:val="36"/>
          <w:szCs w:val="36"/>
          <w:lang w:val="en-US" w:eastAsia="zh-CN"/>
        </w:rPr>
        <w:t>需求书</w:t>
      </w:r>
    </w:p>
    <w:p>
      <w:pPr>
        <w:ind w:firstLine="826" w:firstLineChars="257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>
      <w:pPr>
        <w:ind w:firstLine="826" w:firstLineChars="257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（一）项目基本情况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根据中心医院对监管区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栋建筑使用规划，相关情况如下：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首层改造为功检室。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三层、四层改造为内科监管病区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ind w:firstLine="826" w:firstLineChars="257"/>
        <w:rPr>
          <w:rFonts w:hint="default" w:ascii="仿宋_GB2312" w:hAnsi="仿宋_GB2312" w:eastAsia="仿宋_GB2312" w:cs="仿宋_GB2312"/>
          <w:b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二、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项目现状</w:t>
      </w:r>
    </w:p>
    <w:p>
      <w:pPr>
        <w:ind w:firstLine="822" w:firstLineChars="257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基本</w:t>
      </w:r>
      <w:r>
        <w:rPr>
          <w:rFonts w:hint="eastAsia" w:ascii="仿宋_GB2312" w:hAnsi="仿宋_GB2312" w:eastAsia="仿宋_GB2312" w:cs="仿宋_GB2312"/>
          <w:sz w:val="32"/>
          <w:szCs w:val="32"/>
        </w:rPr>
        <w:t>情况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1、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监狱中心医院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监管护理信息系统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始建于20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年，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D栋4个护士站，E栋1个护士站，护士站显示屏10台。D栋每层有13个病房，E栋四楼17个病房，共69个病房，监仓门口显示屏69块。隔离病区监管护理信息建于2023年，隔离病区有3个护士站，护士站显示屏6台，监仓门口显示屏27块。共计护士站显示屏16台，监仓门口显示屏96块。对接了已建成医疗信息管理系统，AB门门禁系统等，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经过多年的建设和发展，已基本覆盖院内所有监管场所，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为病犯治疗提供保障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 w:bidi="ar"/>
        </w:rPr>
        <w:t>。</w:t>
      </w:r>
    </w:p>
    <w:p>
      <w:pPr>
        <w:pStyle w:val="2"/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2、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广东省监狱中心医院现有电视教育系统2019-2024年建成，版本为视盈达V1.6。监管区数字电视教育系统主要用于病房犯人教育，监区D栋南楼二层至五层每层12个病房安装电视教育系统，北楼（医技楼）四层至五层共23个电教系统终端，E栋隔离监区二层至五层共21个电教系统终端，共有92个病房电视终端，电教系统服务器安装于中心机房内。</w:t>
      </w:r>
    </w:p>
    <w:p>
      <w:pPr>
        <w:pStyle w:val="2"/>
        <w:ind w:left="0" w:leftChars="0" w:firstLine="640" w:firstLineChars="200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3、中心医院目前分别配置安防网、政法网、医疗网、互联网。</w:t>
      </w:r>
    </w:p>
    <w:p>
      <w:pPr>
        <w:numPr>
          <w:ilvl w:val="0"/>
          <w:numId w:val="3"/>
        </w:numPr>
        <w:ind w:firstLine="826" w:firstLineChars="257"/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建设内容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监管护理信息管理系统在护士站、病房、指挥中心等位置实现对数据的统计、分析和展示。实现数据资源共享，提高数据的完整性、准确性和可用性。有效降低医疗护理差错，减轻护士、监管干警工作量，提高工作效率和监管安全，根据业务部门需求，此次建设范围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三层、四层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，具体内容如下：</w:t>
      </w:r>
    </w:p>
    <w:p>
      <w:pPr>
        <w:pStyle w:val="3"/>
        <w:numPr>
          <w:ilvl w:val="0"/>
          <w:numId w:val="0"/>
        </w:numPr>
        <w:bidi w:val="0"/>
        <w:ind w:leftChars="0"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1、病房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显示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终端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建设</w:t>
      </w:r>
    </w:p>
    <w:p>
      <w:pPr>
        <w:pStyle w:val="2"/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三层、四层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将近160个床位，C栋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三层、四层每层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18个房间计算，总计36个房间。为监管区两层楼的每一个病房门口增加安装一块显示终端，因为有一个病房是8人床，所以8人房多增加一个显示终端，用于显示该病房住院罪犯的基本信息和医疗信息等，利用网络与服务器建立通信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每栋楼估算如下：</w:t>
      </w:r>
    </w:p>
    <w:tbl>
      <w:tblPr>
        <w:tblStyle w:val="7"/>
        <w:tblW w:w="818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4"/>
        <w:gridCol w:w="3287"/>
        <w:gridCol w:w="1335"/>
        <w:gridCol w:w="28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区域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楼层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监仓显示屏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287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C栋监管区二号习艺楼【功检室，内科监管病区】5层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1F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28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3F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28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4F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38</w:t>
            </w:r>
          </w:p>
        </w:tc>
      </w:tr>
    </w:tbl>
    <w:p>
      <w:pPr>
        <w:pStyle w:val="3"/>
        <w:numPr>
          <w:ilvl w:val="0"/>
          <w:numId w:val="0"/>
        </w:numPr>
        <w:bidi w:val="0"/>
        <w:ind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2、护士站显示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终端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建设</w:t>
      </w:r>
    </w:p>
    <w:p>
      <w:pPr>
        <w:pStyle w:val="2"/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C栋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三层、四层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，每层护士站按2个显示终端估算，C栋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三层、四层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增加4个护士站显示终端。用于该楼层的病房住院罪犯遗嘱信息汇总显示和统计显示等，利用网络与服务器建立通信，采用独立供电设计。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每栋楼估算如下：</w:t>
      </w:r>
    </w:p>
    <w:tbl>
      <w:tblPr>
        <w:tblStyle w:val="7"/>
        <w:tblW w:w="803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5"/>
        <w:gridCol w:w="4441"/>
        <w:gridCol w:w="1620"/>
        <w:gridCol w:w="13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4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区域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楼层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护士站大屏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441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C栋监管区二号习艺楼【功检室，内科监管病区】5层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1F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44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3F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44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4F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4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</w:tr>
    </w:tbl>
    <w:p>
      <w:pPr>
        <w:pStyle w:val="2"/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（三）</w:t>
      </w:r>
      <w:r>
        <w:rPr>
          <w:rFonts w:hint="eastAsia" w:ascii="仿宋_GB2312" w:hAnsi="仿宋_GB2312" w:eastAsia="仿宋_GB2312" w:cs="仿宋_GB2312"/>
          <w:sz w:val="32"/>
          <w:szCs w:val="32"/>
        </w:rPr>
        <w:t>电视教育系统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。电视教育系统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依靠电视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终端，为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监狱服刑病犯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提供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：视频、图文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电子书等教学内容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还对电视终端进行权限管理控制，同时还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提供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统一插播功能，统一让被服刑罪犯观看指定教学内容、接受教育，并通过系统查看日志、同步信息，让监狱管理人员省心省力，真正实现了管理集中化、教育统一化、信息实效化、平台统一整合化。让医院救治人员真正学到了知识、真正实现学习自主化、资源共享化。本次建设范围为监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C栋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三层、四层。</w:t>
      </w:r>
    </w:p>
    <w:p>
      <w:pPr>
        <w:pStyle w:val="3"/>
        <w:numPr>
          <w:ilvl w:val="0"/>
          <w:numId w:val="0"/>
        </w:numPr>
        <w:bidi w:val="0"/>
        <w:ind w:leftChars="0"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1、病房电视终端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建设</w:t>
      </w:r>
    </w:p>
    <w:p>
      <w:pPr>
        <w:pStyle w:val="2"/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三层、四层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将近160个床位，C栋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三层、四层每层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18个房间计算，总计36个房间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，总计36套电视终端。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为监管区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三层、四层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楼每一个病房里面增加安装一块电视屏，用于对病犯电视教育等。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可利用内网电脑或者专用电脑作为管理电教系统电脑。病房显示终端可选择专用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监视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器或者电视机作为视频终端显示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每栋楼估算如下：</w:t>
      </w:r>
    </w:p>
    <w:tbl>
      <w:tblPr>
        <w:tblStyle w:val="7"/>
        <w:tblW w:w="818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4"/>
        <w:gridCol w:w="3287"/>
        <w:gridCol w:w="1335"/>
        <w:gridCol w:w="28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区域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楼层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电视教育终端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287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C栋监管区二号习艺楼【功检室，内科监管病区】5层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1F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28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3F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28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4F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36</w:t>
            </w:r>
          </w:p>
        </w:tc>
      </w:tr>
    </w:tbl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（四）</w:t>
      </w:r>
      <w:r>
        <w:rPr>
          <w:rFonts w:hint="eastAsia" w:ascii="仿宋_GB2312" w:hAnsi="仿宋_GB2312" w:eastAsia="仿宋_GB2312" w:cs="仿宋_GB2312"/>
          <w:sz w:val="32"/>
          <w:szCs w:val="32"/>
        </w:rPr>
        <w:t>基础网络综合布线：</w:t>
      </w:r>
    </w:p>
    <w:p>
      <w:pPr>
        <w:pStyle w:val="2"/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监管病区设计室外光纤与汇聚层链接，安防网、政法网、医疗网及互联网共用该光纤链路。（1）安防网增加接入交换机及光模块、光纤及链路等设备，核心交换机、汇聚交换机等网络设备利旧现有的使用。（2）政法网增加接入交换机、光模块、光纤及链路等设备，核心交换机、汇聚交换机等网络设备利旧现有的使用。（3）医疗网增加接入交换机、光模块、光纤及链路等设备，核心交换机、汇聚交换机等网络设备利旧现有的使用。（4）互联网增加接入交换机、光模块、光纤及链路等设备，核心交换机、汇聚交换机等网络设备利旧现有的使用。（5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每个</w:t>
      </w:r>
      <w:r>
        <w:rPr>
          <w:rFonts w:hint="eastAsia" w:ascii="仿宋_GB2312" w:hAnsi="仿宋_GB2312" w:eastAsia="仿宋_GB2312" w:cs="仿宋_GB2312"/>
          <w:sz w:val="32"/>
          <w:szCs w:val="32"/>
        </w:rPr>
        <w:t>配线间到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F栋首层汇聚</w:t>
      </w:r>
      <w:r>
        <w:rPr>
          <w:rFonts w:hint="eastAsia" w:ascii="仿宋_GB2312" w:hAnsi="仿宋_GB2312" w:eastAsia="仿宋_GB2312" w:cs="仿宋_GB2312"/>
          <w:sz w:val="32"/>
          <w:szCs w:val="32"/>
        </w:rPr>
        <w:t>机房采用2条24芯。各楼宇楼层新增网络信息点总数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244</w:t>
      </w:r>
      <w:r>
        <w:rPr>
          <w:rFonts w:hint="eastAsia" w:ascii="仿宋_GB2312" w:hAnsi="仿宋_GB2312" w:eastAsia="仿宋_GB2312" w:cs="仿宋_GB2312"/>
          <w:sz w:val="32"/>
          <w:szCs w:val="32"/>
        </w:rPr>
        <w:t>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tbl>
      <w:tblPr>
        <w:tblStyle w:val="7"/>
        <w:tblW w:w="821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5"/>
        <w:gridCol w:w="4141"/>
        <w:gridCol w:w="1230"/>
        <w:gridCol w:w="1170"/>
        <w:gridCol w:w="10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4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区域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楼层</w:t>
            </w:r>
          </w:p>
        </w:tc>
        <w:tc>
          <w:tcPr>
            <w:tcW w:w="21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网络信息点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双口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1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C栋监管区二号习艺楼【功检室，内科监管病区】5层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1F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39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1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3F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1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4F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4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</w:tr>
    </w:tbl>
    <w:p>
      <w:pPr>
        <w:pStyle w:val="4"/>
        <w:ind w:firstLine="964" w:firstLineChars="300"/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四、技术路线</w:t>
      </w:r>
    </w:p>
    <w:p>
      <w:pPr>
        <w:widowControl w:val="0"/>
        <w:numPr>
          <w:ilvl w:val="0"/>
          <w:numId w:val="0"/>
        </w:numPr>
        <w:spacing w:line="360" w:lineRule="auto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以树立过紧日子、避免投资浪费为原则，此次建设充分利用原有系统平台。</w:t>
      </w:r>
    </w:p>
    <w:p>
      <w:pPr>
        <w:widowControl w:val="0"/>
        <w:numPr>
          <w:ilvl w:val="0"/>
          <w:numId w:val="0"/>
        </w:numPr>
        <w:spacing w:line="360" w:lineRule="auto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1、病房显示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终端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和护士站显示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终端采用国产芯片和操作系统，按国产化标准建设，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接入原有监管护理信息系统，保证的后台管理系统统一管理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widowControl w:val="0"/>
        <w:spacing w:line="360" w:lineRule="auto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电视终端使用电视配机顶盒模式，病犯电视终端通过增加授权数接入原有电视教育系统，保证的后台管理系统统一管理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pStyle w:val="2"/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sz w:val="32"/>
          <w:szCs w:val="32"/>
        </w:rPr>
        <w:t>基础网络综合布线接入原网络，分别配置安防网、政法网、医疗网、互联网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pStyle w:val="4"/>
        <w:ind w:firstLine="643" w:firstLineChars="200"/>
        <w:rPr>
          <w:rFonts w:hint="default" w:ascii="仿宋_GB2312" w:hAnsi="仿宋_GB2312" w:eastAsia="仿宋_GB2312" w:cs="仿宋_GB2312"/>
          <w:b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建设项目清单</w:t>
      </w:r>
    </w:p>
    <w:tbl>
      <w:tblPr>
        <w:tblStyle w:val="7"/>
        <w:tblW w:w="830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401"/>
        <w:gridCol w:w="960"/>
        <w:gridCol w:w="945"/>
        <w:gridCol w:w="1245"/>
        <w:gridCol w:w="1155"/>
        <w:gridCol w:w="15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8301" w:type="dxa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广东省监狱中心医院监管区监管护理信息系统及信息化（二期）建设项目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8301" w:type="dxa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工程名称:广东省监狱中心医院监管区监管护理信息系统及信息化（二期）建设项目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</w:t>
            </w:r>
          </w:p>
        </w:tc>
        <w:tc>
          <w:tcPr>
            <w:tcW w:w="12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</w:t>
            </w:r>
          </w:p>
        </w:tc>
        <w:tc>
          <w:tcPr>
            <w:tcW w:w="11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</w:t>
            </w:r>
          </w:p>
        </w:tc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43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监管护理信息系统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病房显示终端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病房显示终端挂墙配件及包边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护士站显示终端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4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护士站显示终端挂墙支架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企业级24口接入交换机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企业级千兆单模模块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网络配线架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架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网络理线架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架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六类非屏蔽双绞线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箱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电源线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1970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PVC管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安装辅材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批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43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电视教育系统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46寸电视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机顶盒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终端授权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点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六类非屏蔽双绞线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箱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 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电源配线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3060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PVC管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安装辅材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批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43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综合布线系统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24口接入交换机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（三网）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48口接入交换机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（三网）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千兆光模块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超5类RJ45非屏蔽跳线2米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条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6类RJ4非屏蔽跳线2米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条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24芯单模光纤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1380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光缆熔纤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芯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48芯光纤配线架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架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48口网络配线架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架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48口网络理线架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架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双口信息面板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单口信息面板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六类非屏蔽双绞线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箱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PVC20管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1670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机房走线架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墙面破复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PDU电源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42U机柜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安装辅材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批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63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安装调试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税费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563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总计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pStyle w:val="4"/>
        <w:ind w:firstLine="640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 xml:space="preserve"> </w:t>
      </w:r>
    </w:p>
    <w:p>
      <w:pPr>
        <w:pStyle w:val="4"/>
        <w:widowControl w:val="0"/>
        <w:numPr>
          <w:ilvl w:val="0"/>
          <w:numId w:val="0"/>
        </w:numPr>
        <w:spacing w:after="12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ordWrap w:val="0"/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wordWrap w:val="0"/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wordWrap w:val="0"/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wordWrap w:val="0"/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监管技术科   指挥中心    </w:t>
      </w:r>
    </w:p>
    <w:p>
      <w:pPr>
        <w:wordWrap w:val="0"/>
        <w:ind w:firstLine="640" w:firstLineChars="200"/>
        <w:jc w:val="center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2025年4月18日  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C0A18DD"/>
    <w:multiLevelType w:val="singleLevel"/>
    <w:tmpl w:val="8C0A18DD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903C90B8"/>
    <w:multiLevelType w:val="multilevel"/>
    <w:tmpl w:val="903C90B8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"/>
      <w:pStyle w:val="3"/>
      <w:suff w:val="nothing"/>
      <w:lvlText w:val="（%2）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 "/>
      <w:lvlJc w:val="left"/>
      <w:pPr>
        <w:ind w:left="0" w:firstLine="402"/>
      </w:pPr>
      <w:rPr>
        <w:rFonts w:hint="eastAsia"/>
      </w:rPr>
    </w:lvl>
  </w:abstractNum>
  <w:abstractNum w:abstractNumId="2">
    <w:nsid w:val="505C605D"/>
    <w:multiLevelType w:val="singleLevel"/>
    <w:tmpl w:val="505C605D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336EBF"/>
    <w:rsid w:val="023F61E9"/>
    <w:rsid w:val="07B458B3"/>
    <w:rsid w:val="08910C4C"/>
    <w:rsid w:val="0C4215A5"/>
    <w:rsid w:val="1100734C"/>
    <w:rsid w:val="16257141"/>
    <w:rsid w:val="16454F76"/>
    <w:rsid w:val="190613CC"/>
    <w:rsid w:val="203F7EDE"/>
    <w:rsid w:val="26C635A2"/>
    <w:rsid w:val="33846C6C"/>
    <w:rsid w:val="34404995"/>
    <w:rsid w:val="3B6921A8"/>
    <w:rsid w:val="411A54B8"/>
    <w:rsid w:val="4B9415AC"/>
    <w:rsid w:val="53781F17"/>
    <w:rsid w:val="547C3346"/>
    <w:rsid w:val="59AF0D89"/>
    <w:rsid w:val="62753A58"/>
    <w:rsid w:val="674121A1"/>
    <w:rsid w:val="6A237481"/>
    <w:rsid w:val="6E8542C5"/>
    <w:rsid w:val="799126C0"/>
    <w:rsid w:val="7EC43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numPr>
        <w:ilvl w:val="1"/>
        <w:numId w:val="1"/>
      </w:numPr>
      <w:spacing w:before="20" w:after="20" w:line="360" w:lineRule="auto"/>
      <w:ind w:left="0" w:firstLine="0" w:firstLineChars="0"/>
      <w:outlineLvl w:val="1"/>
    </w:pPr>
    <w:rPr>
      <w:rFonts w:ascii="Times New Roman" w:hAnsi="Times New Roman" w:eastAsia="宋体" w:cs="宋体"/>
      <w:bCs/>
      <w:sz w:val="28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/>
      <w:ind w:firstLine="420"/>
      <w:jc w:val="left"/>
    </w:pPr>
    <w:rPr>
      <w:rFonts w:eastAsia="Times New Roman"/>
      <w:kern w:val="0"/>
      <w:sz w:val="20"/>
      <w:szCs w:val="21"/>
    </w:rPr>
  </w:style>
  <w:style w:type="paragraph" w:styleId="4">
    <w:name w:val="Body Text"/>
    <w:basedOn w:val="1"/>
    <w:qFormat/>
    <w:uiPriority w:val="0"/>
    <w:pPr>
      <w:spacing w:after="120"/>
    </w:p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2025-04-08T02:54:00Z</dcterms:created>
  <dc:creator>admin</dc:creator>
  <cp:lastModifiedBy>杨先凯</cp:lastModifiedBy>
  <cp:lastPrinted>2025-04-15T09:05:00Z</cp:lastPrinted>
  <dcterms:modified xsi:type="dcterms:W3CDTF">2025-04-18T02:51:53Z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