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EF5E9">
      <w:pPr>
        <w:spacing w:before="57" w:line="219" w:lineRule="auto"/>
        <w:jc w:val="center"/>
        <w:rPr>
          <w:rFonts w:hint="eastAsia" w:ascii="宋体" w:hAnsi="宋体" w:eastAsia="宋体" w:cs="宋体"/>
          <w:sz w:val="29"/>
          <w:szCs w:val="29"/>
          <w:lang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9"/>
          <w:szCs w:val="29"/>
          <w:lang w:eastAsia="zh-CN"/>
        </w:rPr>
        <w:t>饶平县大埕卫生院医疗服务能力整体提升工程拟购置设备清单</w:t>
      </w:r>
      <w:bookmarkStart w:id="0" w:name="_GoBack"/>
      <w:bookmarkEnd w:id="0"/>
    </w:p>
    <w:p w14:paraId="68964FE1">
      <w:pPr>
        <w:spacing w:before="203"/>
      </w:pPr>
    </w:p>
    <w:tbl>
      <w:tblPr>
        <w:tblStyle w:val="6"/>
        <w:tblW w:w="500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2180"/>
        <w:gridCol w:w="830"/>
        <w:gridCol w:w="974"/>
        <w:gridCol w:w="5732"/>
      </w:tblGrid>
      <w:tr w14:paraId="2579E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372" w:type="pct"/>
            <w:vAlign w:val="center"/>
          </w:tcPr>
          <w:p w14:paraId="0D8B8E7D">
            <w:pPr>
              <w:pStyle w:val="7"/>
              <w:spacing w:before="13" w:line="219" w:lineRule="auto"/>
              <w:jc w:val="center"/>
            </w:pPr>
            <w:r>
              <w:rPr>
                <w:spacing w:val="-3"/>
              </w:rPr>
              <w:t>序号</w:t>
            </w:r>
          </w:p>
        </w:tc>
        <w:tc>
          <w:tcPr>
            <w:tcW w:w="1038" w:type="pct"/>
            <w:vAlign w:val="center"/>
          </w:tcPr>
          <w:p w14:paraId="4871B3AD">
            <w:pPr>
              <w:pStyle w:val="7"/>
              <w:spacing w:before="13" w:line="219" w:lineRule="auto"/>
              <w:jc w:val="center"/>
            </w:pPr>
            <w:r>
              <w:rPr>
                <w:spacing w:val="-3"/>
              </w:rPr>
              <w:t>设备名称</w:t>
            </w:r>
          </w:p>
        </w:tc>
        <w:tc>
          <w:tcPr>
            <w:tcW w:w="395" w:type="pct"/>
            <w:vAlign w:val="center"/>
          </w:tcPr>
          <w:p w14:paraId="69300F27">
            <w:pPr>
              <w:pStyle w:val="7"/>
              <w:spacing w:before="13" w:line="219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数量</w:t>
            </w:r>
          </w:p>
        </w:tc>
        <w:tc>
          <w:tcPr>
            <w:tcW w:w="464" w:type="pct"/>
            <w:vAlign w:val="center"/>
          </w:tcPr>
          <w:p w14:paraId="07285688">
            <w:pPr>
              <w:pStyle w:val="7"/>
              <w:spacing w:before="13" w:line="219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单位</w:t>
            </w:r>
          </w:p>
        </w:tc>
        <w:tc>
          <w:tcPr>
            <w:tcW w:w="2729" w:type="pct"/>
            <w:vAlign w:val="center"/>
          </w:tcPr>
          <w:p w14:paraId="3C860CCB">
            <w:pPr>
              <w:pStyle w:val="7"/>
              <w:spacing w:before="13" w:line="219" w:lineRule="auto"/>
              <w:jc w:val="center"/>
            </w:pPr>
            <w:r>
              <w:rPr>
                <w:spacing w:val="-3"/>
              </w:rPr>
              <w:t>功能配置</w:t>
            </w:r>
          </w:p>
        </w:tc>
      </w:tr>
      <w:tr w14:paraId="7FC83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72" w:type="pct"/>
            <w:vAlign w:val="top"/>
          </w:tcPr>
          <w:p w14:paraId="6CC36662">
            <w:pPr>
              <w:pStyle w:val="7"/>
              <w:spacing w:before="178" w:line="163" w:lineRule="exact"/>
              <w:ind w:left="235"/>
            </w:pPr>
            <w:r>
              <w:rPr>
                <w:position w:val="-4"/>
              </w:rPr>
              <w:t>一</w:t>
            </w:r>
          </w:p>
        </w:tc>
        <w:tc>
          <w:tcPr>
            <w:tcW w:w="1038" w:type="pct"/>
            <w:vAlign w:val="top"/>
          </w:tcPr>
          <w:p w14:paraId="0C929C87">
            <w:pPr>
              <w:pStyle w:val="7"/>
              <w:spacing w:before="79" w:line="220" w:lineRule="auto"/>
              <w:jc w:val="center"/>
            </w:pPr>
            <w:r>
              <w:rPr>
                <w:spacing w:val="2"/>
              </w:rPr>
              <w:t>医疗设备</w:t>
            </w:r>
          </w:p>
        </w:tc>
        <w:tc>
          <w:tcPr>
            <w:tcW w:w="395" w:type="pct"/>
            <w:vAlign w:val="top"/>
          </w:tcPr>
          <w:p w14:paraId="5F126435">
            <w:pPr>
              <w:rPr>
                <w:rFonts w:ascii="Arial"/>
                <w:sz w:val="21"/>
              </w:rPr>
            </w:pPr>
          </w:p>
        </w:tc>
        <w:tc>
          <w:tcPr>
            <w:tcW w:w="464" w:type="pct"/>
            <w:vAlign w:val="top"/>
          </w:tcPr>
          <w:p w14:paraId="1E9ED8B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29" w:type="pct"/>
            <w:vAlign w:val="top"/>
          </w:tcPr>
          <w:p w14:paraId="05ABAF82">
            <w:pPr>
              <w:rPr>
                <w:rFonts w:ascii="Arial"/>
                <w:sz w:val="21"/>
              </w:rPr>
            </w:pPr>
          </w:p>
        </w:tc>
      </w:tr>
      <w:tr w14:paraId="24DB4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8" w:hRule="atLeast"/>
          <w:jc w:val="center"/>
        </w:trPr>
        <w:tc>
          <w:tcPr>
            <w:tcW w:w="372" w:type="pct"/>
            <w:vAlign w:val="top"/>
          </w:tcPr>
          <w:p w14:paraId="05081494">
            <w:pPr>
              <w:pStyle w:val="7"/>
              <w:spacing w:before="151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</w:t>
            </w:r>
          </w:p>
        </w:tc>
        <w:tc>
          <w:tcPr>
            <w:tcW w:w="1038" w:type="pct"/>
            <w:vAlign w:val="top"/>
          </w:tcPr>
          <w:p w14:paraId="19CD8D58">
            <w:pPr>
              <w:pStyle w:val="7"/>
              <w:spacing w:before="79" w:line="249" w:lineRule="auto"/>
              <w:ind w:right="17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DR数字化X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光机系统</w:t>
            </w:r>
          </w:p>
        </w:tc>
        <w:tc>
          <w:tcPr>
            <w:tcW w:w="395" w:type="pct"/>
            <w:vAlign w:val="top"/>
          </w:tcPr>
          <w:p w14:paraId="5A755BF5">
            <w:pPr>
              <w:pStyle w:val="7"/>
              <w:spacing w:before="141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137E129A">
            <w:pPr>
              <w:pStyle w:val="7"/>
              <w:spacing w:before="61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618DFC8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55" w:lineRule="auto"/>
              <w:ind w:right="24" w:firstLine="420" w:firstLineChars="200"/>
              <w:jc w:val="both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设备用途：整机双立柱型机架式结构加平板探测器系统，能进行人体全身各部位的立位、卧位、水平侧位、担架位、轮椅位等X线影像学检查，实现X线数字成像、数字图像的DICOM网络传输、打印、存贮管理及激光打印胶片、完善的图像后处理功能。</w:t>
            </w:r>
          </w:p>
          <w:p w14:paraId="511FCC8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55" w:lineRule="auto"/>
              <w:ind w:right="24" w:firstLine="420" w:firstLineChars="200"/>
              <w:jc w:val="both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为了保证设备稳定性和兼容性，整套设备中，要求高压发生器，平板探测器，机械系统，限限束器，为DR整机制造商原厂生产。</w:t>
            </w:r>
          </w:p>
          <w:p w14:paraId="60787A90">
            <w:pPr>
              <w:spacing w:line="360" w:lineRule="auto"/>
              <w:ind w:left="39" w:leftChars="18" w:hanging="1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具备常规模式、急诊模式、体检模式</w:t>
            </w:r>
            <w:r>
              <w:rPr>
                <w:rFonts w:hint="eastAsia" w:eastAsia="宋体"/>
                <w:lang w:eastAsia="zh-CN"/>
              </w:rPr>
              <w:t>、</w:t>
            </w:r>
            <w:r>
              <w:rPr>
                <w:rFonts w:hint="eastAsia"/>
              </w:rPr>
              <w:t>儿童检查模式</w:t>
            </w:r>
            <w:r>
              <w:rPr>
                <w:rFonts w:hint="eastAsia" w:eastAsia="宋体"/>
                <w:lang w:eastAsia="zh-CN"/>
              </w:rPr>
              <w:t>。</w:t>
            </w:r>
          </w:p>
          <w:p w14:paraId="0208D2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55" w:lineRule="auto"/>
              <w:ind w:right="24" w:firstLine="420" w:firstLineChars="200"/>
              <w:jc w:val="both"/>
              <w:textAlignment w:val="baseline"/>
              <w:rPr>
                <w:rFonts w:hint="eastAsia"/>
              </w:rPr>
            </w:pPr>
          </w:p>
        </w:tc>
      </w:tr>
      <w:tr w14:paraId="5804E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  <w:jc w:val="center"/>
        </w:trPr>
        <w:tc>
          <w:tcPr>
            <w:tcW w:w="372" w:type="pct"/>
            <w:vAlign w:val="top"/>
          </w:tcPr>
          <w:p w14:paraId="12779932">
            <w:pPr>
              <w:pStyle w:val="7"/>
              <w:spacing w:before="123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2</w:t>
            </w:r>
          </w:p>
        </w:tc>
        <w:tc>
          <w:tcPr>
            <w:tcW w:w="1038" w:type="pct"/>
            <w:vAlign w:val="top"/>
          </w:tcPr>
          <w:p w14:paraId="7E71ABD1">
            <w:pPr>
              <w:pStyle w:val="7"/>
              <w:spacing w:before="39" w:line="261" w:lineRule="auto"/>
              <w:ind w:right="10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彩色多普勒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超声系统</w:t>
            </w:r>
          </w:p>
        </w:tc>
        <w:tc>
          <w:tcPr>
            <w:tcW w:w="395" w:type="pct"/>
            <w:vAlign w:val="top"/>
          </w:tcPr>
          <w:p w14:paraId="06E26011">
            <w:pPr>
              <w:pStyle w:val="7"/>
              <w:spacing w:before="133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308FD63C">
            <w:pPr>
              <w:pStyle w:val="7"/>
              <w:spacing w:before="41" w:line="22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套</w:t>
            </w:r>
          </w:p>
        </w:tc>
        <w:tc>
          <w:tcPr>
            <w:tcW w:w="2729" w:type="pct"/>
            <w:vAlign w:val="top"/>
          </w:tcPr>
          <w:p w14:paraId="79A7E78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55" w:lineRule="auto"/>
              <w:ind w:right="24" w:firstLine="420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主要用于：血管、介入、神经、腹部、产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科、妇科、心脏、小器官、泌尿、儿科、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急诊、麻醉、肌骨、经颅及其它等应用领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域。</w:t>
            </w:r>
          </w:p>
          <w:p w14:paraId="6339F8FE">
            <w:pPr>
              <w:pStyle w:val="2"/>
              <w:numPr>
                <w:ilvl w:val="2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主机成像系统</w:t>
            </w:r>
            <w:r>
              <w:rPr>
                <w:rFonts w:hint="eastAsia" w:ascii="宋体" w:hAnsi="宋体" w:eastAsia="宋体" w:cs="宋体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高分辨率液晶显示器≥21.5英寸，屏幕亮度和对比度数字可调，显示器亮度可根据环境光自动调节，可上下左右任意旋转，可前后折叠</w:t>
            </w:r>
            <w:r>
              <w:rPr>
                <w:rFonts w:hint="eastAsia" w:ascii="宋体" w:hAnsi="宋体" w:eastAsia="宋体" w:cs="宋体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。</w:t>
            </w:r>
          </w:p>
          <w:p w14:paraId="35FC7AE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55" w:lineRule="auto"/>
              <w:ind w:right="24" w:firstLine="420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/>
              </w:rPr>
              <w:t>操作面板具备防眩光彩色触摸屏≥</w:t>
            </w:r>
            <w:r>
              <w:t>13.3英寸。触摸屏可独立调节角度≥50度</w:t>
            </w:r>
          </w:p>
        </w:tc>
      </w:tr>
      <w:tr w14:paraId="427CD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8" w:hRule="atLeast"/>
          <w:jc w:val="center"/>
        </w:trPr>
        <w:tc>
          <w:tcPr>
            <w:tcW w:w="372" w:type="pct"/>
            <w:vAlign w:val="top"/>
          </w:tcPr>
          <w:p w14:paraId="14805BE4">
            <w:pPr>
              <w:pStyle w:val="7"/>
              <w:spacing w:before="134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3</w:t>
            </w:r>
          </w:p>
        </w:tc>
        <w:tc>
          <w:tcPr>
            <w:tcW w:w="1038" w:type="pct"/>
            <w:vAlign w:val="top"/>
          </w:tcPr>
          <w:p w14:paraId="06A7D19E">
            <w:pPr>
              <w:pStyle w:val="7"/>
              <w:spacing w:before="82" w:line="267" w:lineRule="auto"/>
              <w:ind w:right="1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全自动生化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分析仪</w:t>
            </w:r>
          </w:p>
        </w:tc>
        <w:tc>
          <w:tcPr>
            <w:tcW w:w="395" w:type="pct"/>
            <w:vAlign w:val="top"/>
          </w:tcPr>
          <w:p w14:paraId="136B5E64">
            <w:pPr>
              <w:pStyle w:val="7"/>
              <w:spacing w:before="114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5C9581E5">
            <w:pPr>
              <w:pStyle w:val="7"/>
              <w:spacing w:before="64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618726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line="267" w:lineRule="auto"/>
              <w:ind w:right="25" w:firstLine="420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数据处理功能自动校准、自动质控、自动重测、测试组合、试剂效期管理、血清指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数、反应全过程监测、酶线性拓展、空白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扣除、脏杯记忆回避、防交叉污染程序、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病人信息记忆与联想输入、自动报告审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核、数据模糊查询、报表统计与打印、参考范围分级、报警信息分级、用户操作权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限分级管理、自动休眠与唤醒、自动定时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开/关机。</w:t>
            </w:r>
          </w:p>
          <w:p w14:paraId="6C0104B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line="267" w:lineRule="auto"/>
              <w:ind w:right="25" w:firstLine="420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分析速度：恒速≥4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0T/H，选配ISE速度可达≥620T/H </w:t>
            </w:r>
          </w:p>
          <w:p w14:paraId="3CEBC94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line="267" w:lineRule="auto"/>
              <w:ind w:right="25" w:firstLine="420" w:firstLineChars="200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最大可同时分析项目：≥96个</w:t>
            </w:r>
          </w:p>
        </w:tc>
      </w:tr>
      <w:tr w14:paraId="5B04A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372" w:type="pct"/>
            <w:vAlign w:val="top"/>
          </w:tcPr>
          <w:p w14:paraId="4280371E">
            <w:pPr>
              <w:pStyle w:val="7"/>
              <w:spacing w:before="136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4</w:t>
            </w:r>
          </w:p>
        </w:tc>
        <w:tc>
          <w:tcPr>
            <w:tcW w:w="1038" w:type="pct"/>
            <w:vAlign w:val="top"/>
          </w:tcPr>
          <w:p w14:paraId="4298D732">
            <w:pPr>
              <w:pStyle w:val="7"/>
              <w:spacing w:before="55" w:line="253" w:lineRule="auto"/>
              <w:ind w:right="12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全自动五分类血液细胞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>分析仪</w:t>
            </w:r>
          </w:p>
        </w:tc>
        <w:tc>
          <w:tcPr>
            <w:tcW w:w="395" w:type="pct"/>
            <w:vAlign w:val="top"/>
          </w:tcPr>
          <w:p w14:paraId="4EB29669">
            <w:pPr>
              <w:pStyle w:val="7"/>
              <w:spacing w:before="136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46E8C6A3">
            <w:pPr>
              <w:pStyle w:val="7"/>
              <w:spacing w:before="56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0B89C59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2" w:line="260" w:lineRule="auto"/>
              <w:ind w:right="138" w:firstLine="416" w:firstLineChars="200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供临床检验中血液细胞计数、白细胞进行准确的五分类检测、血红蛋白浓度测量。</w:t>
            </w:r>
          </w:p>
          <w:p w14:paraId="40A12B3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2" w:line="260" w:lineRule="auto"/>
              <w:ind w:right="138" w:firstLine="416" w:firstLineChars="200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进样方式：全自动进样，急诊位有单管封闭进样仓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单管封闭进样；有效降低生物污染风险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。</w:t>
            </w:r>
          </w:p>
        </w:tc>
      </w:tr>
      <w:tr w14:paraId="7B337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  <w:jc w:val="center"/>
        </w:trPr>
        <w:tc>
          <w:tcPr>
            <w:tcW w:w="372" w:type="pct"/>
            <w:vAlign w:val="top"/>
          </w:tcPr>
          <w:p w14:paraId="07AB9278">
            <w:pPr>
              <w:pStyle w:val="7"/>
              <w:spacing w:before="137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5</w:t>
            </w:r>
          </w:p>
        </w:tc>
        <w:tc>
          <w:tcPr>
            <w:tcW w:w="1038" w:type="pct"/>
            <w:vAlign w:val="top"/>
          </w:tcPr>
          <w:p w14:paraId="6E56357A">
            <w:pPr>
              <w:pStyle w:val="7"/>
              <w:spacing w:before="83" w:line="242" w:lineRule="auto"/>
              <w:ind w:right="12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病床(含床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头柜床垫)</w:t>
            </w:r>
          </w:p>
        </w:tc>
        <w:tc>
          <w:tcPr>
            <w:tcW w:w="395" w:type="pct"/>
            <w:vAlign w:val="top"/>
          </w:tcPr>
          <w:p w14:paraId="6173DFC3">
            <w:pPr>
              <w:pStyle w:val="7"/>
              <w:spacing w:before="127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12</w:t>
            </w:r>
          </w:p>
        </w:tc>
        <w:tc>
          <w:tcPr>
            <w:tcW w:w="464" w:type="pct"/>
            <w:vAlign w:val="top"/>
          </w:tcPr>
          <w:p w14:paraId="60CAF089">
            <w:pPr>
              <w:pStyle w:val="7"/>
              <w:spacing w:before="57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</w:t>
            </w:r>
          </w:p>
        </w:tc>
        <w:tc>
          <w:tcPr>
            <w:tcW w:w="2729" w:type="pct"/>
            <w:vAlign w:val="top"/>
          </w:tcPr>
          <w:p w14:paraId="03C7CCA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4" w:line="256" w:lineRule="auto"/>
              <w:ind w:right="104" w:firstLine="420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病床(床垫)是一种广泛应用于医疗机构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和家庭护理的设备，它通过手动操作实现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病床的各项功能；床头柜主方便于病人用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药、换药临时停放。</w:t>
            </w:r>
          </w:p>
        </w:tc>
      </w:tr>
      <w:tr w14:paraId="06ECF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372" w:type="pct"/>
            <w:vAlign w:val="top"/>
          </w:tcPr>
          <w:p w14:paraId="1B674596">
            <w:pPr>
              <w:pStyle w:val="7"/>
              <w:spacing w:before="148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6</w:t>
            </w:r>
          </w:p>
        </w:tc>
        <w:tc>
          <w:tcPr>
            <w:tcW w:w="1038" w:type="pct"/>
            <w:vAlign w:val="top"/>
          </w:tcPr>
          <w:p w14:paraId="3141F43B">
            <w:pPr>
              <w:pStyle w:val="7"/>
              <w:spacing w:before="65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心电监护仪</w:t>
            </w:r>
          </w:p>
        </w:tc>
        <w:tc>
          <w:tcPr>
            <w:tcW w:w="395" w:type="pct"/>
            <w:vAlign w:val="top"/>
          </w:tcPr>
          <w:p w14:paraId="679F0768">
            <w:pPr>
              <w:pStyle w:val="7"/>
              <w:spacing w:before="148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4C67B177">
            <w:pPr>
              <w:pStyle w:val="7"/>
              <w:spacing w:before="68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5247608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53" w:lineRule="auto"/>
              <w:ind w:right="24" w:firstLine="440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适用于医疗单位对患者可监护成人、儿童、新生儿患者，适用于术后观察室、ICU/CCU病房、急诊室等进行心电、呼吸、无创血压、脉搏氧饱和度、脉率、体温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监测。</w:t>
            </w:r>
          </w:p>
          <w:p w14:paraId="13EBF99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53" w:lineRule="auto"/>
              <w:ind w:right="24"/>
              <w:jc w:val="both"/>
              <w:textAlignment w:val="baseline"/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具有有线联网、无线联网和无需布线的电力联网功能，可实现同科室所有床位联网，信号稳定可靠。</w:t>
            </w:r>
          </w:p>
        </w:tc>
      </w:tr>
      <w:tr w14:paraId="157BF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372" w:type="pct"/>
            <w:vAlign w:val="top"/>
          </w:tcPr>
          <w:p w14:paraId="179B62DA">
            <w:pPr>
              <w:pStyle w:val="7"/>
              <w:spacing w:before="149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7</w:t>
            </w:r>
          </w:p>
        </w:tc>
        <w:tc>
          <w:tcPr>
            <w:tcW w:w="1038" w:type="pct"/>
            <w:vAlign w:val="top"/>
          </w:tcPr>
          <w:p w14:paraId="2DEBC0DD">
            <w:pPr>
              <w:pStyle w:val="7"/>
              <w:spacing w:before="56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胎心监护仪</w:t>
            </w:r>
          </w:p>
        </w:tc>
        <w:tc>
          <w:tcPr>
            <w:tcW w:w="395" w:type="pct"/>
            <w:vAlign w:val="top"/>
          </w:tcPr>
          <w:p w14:paraId="695B2C4C">
            <w:pPr>
              <w:pStyle w:val="7"/>
              <w:spacing w:before="149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50E851B0">
            <w:pPr>
              <w:pStyle w:val="7"/>
              <w:spacing w:before="69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0BE2A91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53" w:lineRule="auto"/>
              <w:ind w:right="24" w:firstLine="440" w:firstLineChars="20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能提供胎心率、宫缩压力、胎动、自动胎动、胎儿刺激等监护功能，主要用于在围产期对胎儿进行连续监护，并在出现异常时及时提供报警信息。</w:t>
            </w:r>
          </w:p>
        </w:tc>
      </w:tr>
      <w:tr w14:paraId="5459A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72" w:type="pct"/>
            <w:vAlign w:val="top"/>
          </w:tcPr>
          <w:p w14:paraId="5248D7FB">
            <w:pPr>
              <w:pStyle w:val="7"/>
              <w:spacing w:before="140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8</w:t>
            </w:r>
          </w:p>
        </w:tc>
        <w:tc>
          <w:tcPr>
            <w:tcW w:w="1038" w:type="pct"/>
            <w:vAlign w:val="top"/>
          </w:tcPr>
          <w:p w14:paraId="35525780">
            <w:pPr>
              <w:pStyle w:val="7"/>
              <w:spacing w:before="77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经皮黄疸仪</w:t>
            </w:r>
          </w:p>
        </w:tc>
        <w:tc>
          <w:tcPr>
            <w:tcW w:w="395" w:type="pct"/>
            <w:vAlign w:val="top"/>
          </w:tcPr>
          <w:p w14:paraId="480968CF">
            <w:pPr>
              <w:pStyle w:val="7"/>
              <w:spacing w:before="130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64" w:type="pct"/>
            <w:vAlign w:val="top"/>
          </w:tcPr>
          <w:p w14:paraId="62F1D3D3">
            <w:pPr>
              <w:pStyle w:val="7"/>
              <w:spacing w:before="6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7E3BE1F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38" w:lineRule="auto"/>
              <w:ind w:right="238" w:firstLine="416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适用于动态监测新生儿血清胆红素经皮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值</w:t>
            </w:r>
            <w:r>
              <w:rPr>
                <w:rFonts w:hint="eastAsia" w:cs="宋体"/>
                <w:spacing w:val="-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具有存储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30条测量数值的功能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。</w:t>
            </w:r>
          </w:p>
        </w:tc>
      </w:tr>
      <w:tr w14:paraId="3A4D4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372" w:type="pct"/>
            <w:vAlign w:val="top"/>
          </w:tcPr>
          <w:p w14:paraId="4F9EEB6E">
            <w:pPr>
              <w:pStyle w:val="7"/>
              <w:spacing w:before="140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9</w:t>
            </w:r>
          </w:p>
        </w:tc>
        <w:tc>
          <w:tcPr>
            <w:tcW w:w="1038" w:type="pct"/>
            <w:vAlign w:val="top"/>
          </w:tcPr>
          <w:p w14:paraId="642E110E">
            <w:pPr>
              <w:pStyle w:val="7"/>
              <w:spacing w:before="67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治疗车</w:t>
            </w:r>
          </w:p>
        </w:tc>
        <w:tc>
          <w:tcPr>
            <w:tcW w:w="395" w:type="pct"/>
            <w:vAlign w:val="top"/>
          </w:tcPr>
          <w:p w14:paraId="669F0D1E">
            <w:pPr>
              <w:pStyle w:val="7"/>
              <w:spacing w:before="141" w:line="18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464" w:type="pct"/>
            <w:vAlign w:val="top"/>
          </w:tcPr>
          <w:p w14:paraId="3E9FF49E">
            <w:pPr>
              <w:pStyle w:val="7"/>
              <w:spacing w:before="5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29" w:type="pct"/>
            <w:vAlign w:val="top"/>
          </w:tcPr>
          <w:p w14:paraId="28E0273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7" w:line="219" w:lineRule="auto"/>
              <w:ind w:firstLine="420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适用于医护人员对病人急救护理换药等。</w:t>
            </w:r>
          </w:p>
        </w:tc>
      </w:tr>
    </w:tbl>
    <w:p w14:paraId="3CB74A58">
      <w:pPr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6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1809"/>
        <w:gridCol w:w="1016"/>
        <w:gridCol w:w="961"/>
        <w:gridCol w:w="5737"/>
      </w:tblGrid>
      <w:tr w14:paraId="70E42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460" w:type="pct"/>
            <w:vAlign w:val="top"/>
          </w:tcPr>
          <w:p w14:paraId="62A7A708">
            <w:pPr>
              <w:pStyle w:val="7"/>
              <w:spacing w:before="126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10</w:t>
            </w:r>
          </w:p>
        </w:tc>
        <w:tc>
          <w:tcPr>
            <w:tcW w:w="862" w:type="pct"/>
            <w:vAlign w:val="top"/>
          </w:tcPr>
          <w:p w14:paraId="41576896">
            <w:pPr>
              <w:pStyle w:val="7"/>
              <w:spacing w:before="42" w:line="262" w:lineRule="auto"/>
              <w:ind w:right="10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神经肌肉电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刺激仪(四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>通道)</w:t>
            </w:r>
          </w:p>
        </w:tc>
        <w:tc>
          <w:tcPr>
            <w:tcW w:w="484" w:type="pct"/>
            <w:vAlign w:val="top"/>
          </w:tcPr>
          <w:p w14:paraId="52152CB4">
            <w:pPr>
              <w:pStyle w:val="7"/>
              <w:spacing w:before="116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57DC5285">
            <w:pPr>
              <w:pStyle w:val="7"/>
              <w:spacing w:before="46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3DAB118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59" w:lineRule="auto"/>
              <w:ind w:right="117" w:firstLine="416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可促进局部血液循环，引起肌肉节律性收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缩，从而延缓病肌萎缩；防止肌肉大量失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水和发生电解质、酶系统等代谢紊乱，抑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制肌肉纤维化，防止其硬化和挛缩；促进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神经再生和神经传导功能的恢复。</w:t>
            </w:r>
          </w:p>
          <w:p w14:paraId="7B31C4D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259" w:lineRule="auto"/>
              <w:ind w:right="117" w:firstLine="416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四路电流输出可选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同步/异步输出功能，满足不同治疗需求</w:t>
            </w:r>
          </w:p>
        </w:tc>
      </w:tr>
      <w:tr w14:paraId="05779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60" w:type="pct"/>
            <w:vAlign w:val="top"/>
          </w:tcPr>
          <w:p w14:paraId="2DDB230D">
            <w:pPr>
              <w:pStyle w:val="7"/>
              <w:spacing w:before="142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11</w:t>
            </w:r>
          </w:p>
        </w:tc>
        <w:tc>
          <w:tcPr>
            <w:tcW w:w="862" w:type="pct"/>
            <w:vAlign w:val="top"/>
          </w:tcPr>
          <w:p w14:paraId="3D69F4B0">
            <w:pPr>
              <w:pStyle w:val="7"/>
              <w:spacing w:before="59" w:line="246" w:lineRule="auto"/>
              <w:ind w:right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痉挛肌电刺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激治疗仪</w:t>
            </w:r>
          </w:p>
        </w:tc>
        <w:tc>
          <w:tcPr>
            <w:tcW w:w="484" w:type="pct"/>
            <w:vAlign w:val="top"/>
          </w:tcPr>
          <w:p w14:paraId="6FEA0974">
            <w:pPr>
              <w:pStyle w:val="7"/>
              <w:spacing w:before="152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37BA483C">
            <w:pPr>
              <w:pStyle w:val="7"/>
              <w:spacing w:before="62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417A07D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50" w:lineRule="auto"/>
              <w:ind w:right="139" w:firstLine="416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适用于中枢神经系统病损引起的肌肉痉挛状态的改善和缓解。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电流输出双通道可独立输出，可同时治疗 4 部位，单独调节治疗强度。</w:t>
            </w:r>
          </w:p>
        </w:tc>
      </w:tr>
      <w:tr w14:paraId="2B20F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460" w:type="pct"/>
            <w:vAlign w:val="top"/>
          </w:tcPr>
          <w:p w14:paraId="4B6F3B8A">
            <w:pPr>
              <w:pStyle w:val="7"/>
              <w:spacing w:before="133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12</w:t>
            </w:r>
          </w:p>
        </w:tc>
        <w:tc>
          <w:tcPr>
            <w:tcW w:w="862" w:type="pct"/>
            <w:vAlign w:val="top"/>
          </w:tcPr>
          <w:p w14:paraId="20E82B5F">
            <w:pPr>
              <w:pStyle w:val="7"/>
              <w:spacing w:before="59" w:line="252" w:lineRule="auto"/>
              <w:ind w:right="108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医用诊疗床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>(三段电动升降)</w:t>
            </w:r>
          </w:p>
        </w:tc>
        <w:tc>
          <w:tcPr>
            <w:tcW w:w="484" w:type="pct"/>
            <w:vAlign w:val="top"/>
          </w:tcPr>
          <w:p w14:paraId="08810999">
            <w:pPr>
              <w:pStyle w:val="7"/>
              <w:spacing w:before="143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15085290">
            <w:pPr>
              <w:pStyle w:val="7"/>
              <w:spacing w:before="53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046A671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60" w:lineRule="auto"/>
              <w:ind w:right="139" w:firstLine="416" w:firstLineChars="20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适用于脑卒中引起的下肢功能障碍患者康复站立辅助训练。产品为两折三段床，段位分为头段、腰段、腿段三段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。</w:t>
            </w:r>
          </w:p>
        </w:tc>
      </w:tr>
      <w:tr w14:paraId="6B9DA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60" w:type="pct"/>
            <w:vAlign w:val="top"/>
          </w:tcPr>
          <w:p w14:paraId="51DE924E">
            <w:pPr>
              <w:pStyle w:val="7"/>
              <w:spacing w:before="134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13</w:t>
            </w:r>
          </w:p>
        </w:tc>
        <w:tc>
          <w:tcPr>
            <w:tcW w:w="862" w:type="pct"/>
            <w:vAlign w:val="top"/>
          </w:tcPr>
          <w:p w14:paraId="586220EC">
            <w:pPr>
              <w:pStyle w:val="7"/>
              <w:spacing w:before="61" w:line="250" w:lineRule="auto"/>
              <w:ind w:right="9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定向透药治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疗仪</w:t>
            </w:r>
          </w:p>
        </w:tc>
        <w:tc>
          <w:tcPr>
            <w:tcW w:w="484" w:type="pct"/>
            <w:vAlign w:val="top"/>
          </w:tcPr>
          <w:p w14:paraId="08E9BC45">
            <w:pPr>
              <w:pStyle w:val="7"/>
              <w:spacing w:before="144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6724DCFC">
            <w:pPr>
              <w:pStyle w:val="7"/>
              <w:spacing w:before="64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7D8FB17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1" w:line="260" w:lineRule="auto"/>
              <w:ind w:right="111" w:firstLine="416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适用于定向经皮药物导入治疗，适应于骨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骼肌肉系统疾病，神经系统疾病，儿科系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统疾病，妇女系统疾病。</w:t>
            </w:r>
          </w:p>
          <w:p w14:paraId="4834C63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1" w:line="260" w:lineRule="auto"/>
              <w:ind w:right="111" w:firstLine="416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具有透皮吸收给药功能;能模拟按摩功效;调制脉冲波模拟针灸治疗</w:t>
            </w:r>
          </w:p>
        </w:tc>
      </w:tr>
      <w:tr w14:paraId="1D230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460" w:type="pct"/>
            <w:vAlign w:val="top"/>
          </w:tcPr>
          <w:p w14:paraId="3CF4C2BA">
            <w:pPr>
              <w:pStyle w:val="7"/>
              <w:spacing w:before="115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14</w:t>
            </w:r>
          </w:p>
        </w:tc>
        <w:tc>
          <w:tcPr>
            <w:tcW w:w="862" w:type="pct"/>
            <w:vAlign w:val="top"/>
          </w:tcPr>
          <w:p w14:paraId="3210F5AD">
            <w:pPr>
              <w:pStyle w:val="7"/>
              <w:spacing w:before="64" w:line="258" w:lineRule="auto"/>
              <w:ind w:right="10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移动式艾灸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排烟除烟一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体机</w:t>
            </w:r>
          </w:p>
        </w:tc>
        <w:tc>
          <w:tcPr>
            <w:tcW w:w="484" w:type="pct"/>
            <w:vAlign w:val="top"/>
          </w:tcPr>
          <w:p w14:paraId="632E1FA9">
            <w:pPr>
              <w:pStyle w:val="7"/>
              <w:spacing w:before="145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63DF04AC">
            <w:pPr>
              <w:pStyle w:val="7"/>
              <w:spacing w:before="65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61E16F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62" w:lineRule="auto"/>
              <w:ind w:right="85" w:firstLine="416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过滤器中免维护的高性能的大负压风机，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将艾灸烟和艾灸粉尘颗粒吸到过滤器中，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由初级过滤芯到万向吸气臂，再由主过滤器吸附过滤后排放到空气中，排放的空气达到国家的相关排放标准，从而达到保护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医务工作人员和患者健康目的。</w:t>
            </w:r>
          </w:p>
          <w:p w14:paraId="11927A9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9" w:line="262" w:lineRule="auto"/>
              <w:ind w:right="85" w:firstLine="420" w:firstLineChars="20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由主机、吸烟臂、颗粒过滤芯、艾灸初级滤芯、除烟过滤芯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初效过滤棉、除味过滤芯共五个滤芯组成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2ABA5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460" w:type="pct"/>
            <w:vAlign w:val="top"/>
          </w:tcPr>
          <w:p w14:paraId="6500665B">
            <w:pPr>
              <w:pStyle w:val="7"/>
              <w:spacing w:before="137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15</w:t>
            </w:r>
          </w:p>
        </w:tc>
        <w:tc>
          <w:tcPr>
            <w:tcW w:w="862" w:type="pct"/>
            <w:vAlign w:val="top"/>
          </w:tcPr>
          <w:p w14:paraId="7CBA8F5D">
            <w:pPr>
              <w:pStyle w:val="7"/>
              <w:spacing w:before="64" w:line="259" w:lineRule="auto"/>
              <w:ind w:right="7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火罐消毒柜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(三层立式)</w:t>
            </w:r>
          </w:p>
        </w:tc>
        <w:tc>
          <w:tcPr>
            <w:tcW w:w="484" w:type="pct"/>
            <w:vAlign w:val="top"/>
          </w:tcPr>
          <w:p w14:paraId="0909C047">
            <w:pPr>
              <w:pStyle w:val="7"/>
              <w:spacing w:before="137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20E0EFB6">
            <w:pPr>
              <w:pStyle w:val="7"/>
              <w:spacing w:before="67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2674251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50" w:lineRule="auto"/>
              <w:ind w:firstLine="412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高强度C波段紫外线装置，直接杀灭细菌，病毒，切断病毒在物体表面中的传播途径，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减少交叉感染。</w:t>
            </w:r>
          </w:p>
          <w:p w14:paraId="2345B8F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 xml:space="preserve">消毒容量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lang w:val="en-US" w:eastAsia="zh-CN" w:bidi="ar-SA"/>
              </w:rPr>
              <w:t>80 升。</w:t>
            </w:r>
          </w:p>
        </w:tc>
      </w:tr>
      <w:tr w14:paraId="52F95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460" w:type="pct"/>
            <w:vAlign w:val="top"/>
          </w:tcPr>
          <w:p w14:paraId="0EF6B0B7">
            <w:pPr>
              <w:pStyle w:val="7"/>
              <w:spacing w:before="138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16</w:t>
            </w:r>
          </w:p>
        </w:tc>
        <w:tc>
          <w:tcPr>
            <w:tcW w:w="862" w:type="pct"/>
            <w:vAlign w:val="top"/>
          </w:tcPr>
          <w:p w14:paraId="24B69B98">
            <w:pPr>
              <w:pStyle w:val="7"/>
              <w:spacing w:before="65" w:line="259" w:lineRule="auto"/>
              <w:ind w:left="91" w:right="126" w:firstLine="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磁振热治疗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仪</w:t>
            </w:r>
          </w:p>
        </w:tc>
        <w:tc>
          <w:tcPr>
            <w:tcW w:w="484" w:type="pct"/>
            <w:vAlign w:val="top"/>
          </w:tcPr>
          <w:p w14:paraId="461BEE82">
            <w:pPr>
              <w:pStyle w:val="7"/>
              <w:spacing w:before="148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002F93E3">
            <w:pPr>
              <w:pStyle w:val="7"/>
              <w:spacing w:before="68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577DEED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63" w:lineRule="auto"/>
              <w:ind w:firstLine="412" w:firstLineChars="200"/>
              <w:jc w:val="both"/>
              <w:textAlignment w:val="baseline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将磁疗，振动，热疗三种物理因子相结合，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可扩张血管，加速炎性渗出物吸收，降低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末梢神经兴奋性，解除肌肉僵硬，缓解肌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肉和神经疼痛，激活肠胃功能，起到镇痛，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消炎，消肿等作用。</w:t>
            </w:r>
          </w:p>
          <w:p w14:paraId="5451E3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3" w:line="263" w:lineRule="auto"/>
              <w:ind w:firstLine="424" w:firstLineChars="200"/>
              <w:jc w:val="both"/>
              <w:textAlignment w:val="baseline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pacing w:val="1"/>
                <w:sz w:val="21"/>
                <w:szCs w:val="21"/>
                <w:lang w:eastAsia="zh-CN"/>
              </w:rPr>
              <w:t>具备</w:t>
            </w:r>
            <w:r>
              <w:rPr>
                <w:rFonts w:hint="eastAsia" w:cs="宋体"/>
                <w:spacing w:val="1"/>
                <w:sz w:val="21"/>
                <w:szCs w:val="21"/>
                <w:lang w:val="en-US" w:eastAsia="zh-CN"/>
              </w:rPr>
              <w:t>6种治疗模式可选，治疗定时时间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  <w:lang w:val="en-US" w:eastAsia="zh-CN"/>
              </w:rPr>
              <w:t>1～60min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可调。</w:t>
            </w:r>
          </w:p>
        </w:tc>
      </w:tr>
      <w:tr w14:paraId="4D0A7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460" w:type="pct"/>
            <w:vAlign w:val="top"/>
          </w:tcPr>
          <w:p w14:paraId="1D55D55D">
            <w:pPr>
              <w:pStyle w:val="7"/>
              <w:spacing w:before="139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17</w:t>
            </w:r>
          </w:p>
        </w:tc>
        <w:tc>
          <w:tcPr>
            <w:tcW w:w="862" w:type="pct"/>
            <w:vAlign w:val="top"/>
          </w:tcPr>
          <w:p w14:paraId="62F2D298">
            <w:pPr>
              <w:pStyle w:val="7"/>
              <w:spacing w:before="66" w:line="259" w:lineRule="auto"/>
              <w:ind w:left="101" w:right="12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超短波治疗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仪</w:t>
            </w:r>
          </w:p>
        </w:tc>
        <w:tc>
          <w:tcPr>
            <w:tcW w:w="484" w:type="pct"/>
            <w:vAlign w:val="top"/>
          </w:tcPr>
          <w:p w14:paraId="6E67A1DC">
            <w:pPr>
              <w:pStyle w:val="7"/>
              <w:spacing w:before="139" w:line="18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458" w:type="pct"/>
            <w:vAlign w:val="top"/>
          </w:tcPr>
          <w:p w14:paraId="4167C69F">
            <w:pPr>
              <w:pStyle w:val="7"/>
              <w:spacing w:before="59" w:line="221" w:lineRule="auto"/>
              <w:ind w:lef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2734" w:type="pct"/>
            <w:vAlign w:val="top"/>
          </w:tcPr>
          <w:p w14:paraId="791D004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56" w:lineRule="auto"/>
              <w:ind w:firstLine="416" w:firstLineChars="200"/>
              <w:textAlignment w:val="baseline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适用于软组织扭挫伤引起疼痛的辅助治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疗。体内组织升温，加快组织代谢和血液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循环，达到消炎，消肿，镇痛的治疗效果。</w:t>
            </w:r>
          </w:p>
          <w:p w14:paraId="7636149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5" w:line="256" w:lineRule="auto"/>
              <w:ind w:firstLine="416" w:firstLineChars="200"/>
              <w:textAlignment w:val="baseline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输出功率五档可调；治疗时间五档可调，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治疗结束后有蜂鸣声提示治疗结束。</w:t>
            </w:r>
          </w:p>
        </w:tc>
      </w:tr>
    </w:tbl>
    <w:p w14:paraId="41AF5504">
      <w:pPr>
        <w:pStyle w:val="3"/>
        <w:spacing w:before="278" w:line="219" w:lineRule="auto"/>
        <w:rPr>
          <w:sz w:val="27"/>
          <w:szCs w:val="27"/>
        </w:rPr>
      </w:pPr>
    </w:p>
    <w:sectPr>
      <w:footerReference r:id="rId5" w:type="default"/>
      <w:pgSz w:w="11900" w:h="16830"/>
      <w:pgMar w:top="892" w:right="608" w:bottom="673" w:left="820" w:header="0" w:footer="4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7A"/>
    <w:family w:val="swiss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BDFA7">
    <w:pPr>
      <w:spacing w:line="181" w:lineRule="auto"/>
      <w:ind w:left="5040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-1"/>
        <w:sz w:val="20"/>
        <w:szCs w:val="20"/>
      </w:rPr>
      <w:t>26/26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  <w:b/>
      </w:rPr>
    </w:lvl>
    <w:lvl w:ilvl="1" w:tentative="0">
      <w:start w:val="1"/>
      <w:numFmt w:val="decimal"/>
      <w:isLgl/>
      <w:suff w:val="space"/>
      <w:lvlText w:val="%1.%2"/>
      <w:lvlJc w:val="left"/>
      <w:pPr>
        <w:ind w:left="284" w:firstLine="0"/>
      </w:pPr>
      <w:rPr>
        <w:rFonts w:hint="eastAsia"/>
        <w:spacing w:val="0"/>
        <w:w w:val="100"/>
        <w:kern w:val="21"/>
        <w:position w:val="0"/>
      </w:rPr>
    </w:lvl>
    <w:lvl w:ilvl="2" w:tentative="0">
      <w:start w:val="1"/>
      <w:numFmt w:val="decimal"/>
      <w:pStyle w:val="2"/>
      <w:isLgl/>
      <w:suff w:val="space"/>
      <w:lvlText w:val="%1.%2.%3"/>
      <w:lvlJc w:val="left"/>
      <w:pPr>
        <w:ind w:left="2268" w:firstLine="0"/>
      </w:pPr>
      <w:rPr>
        <w:rFonts w:hint="eastAsia"/>
        <w:color w:val="auto"/>
      </w:rPr>
    </w:lvl>
    <w:lvl w:ilvl="3" w:tentative="0">
      <w:start w:val="1"/>
      <w:numFmt w:val="decimal"/>
      <w:lvlText w:val="%1.%2.%3.%4"/>
      <w:lvlJc w:val="left"/>
      <w:pPr>
        <w:ind w:left="852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136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42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704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988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2272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22AE5D73"/>
    <w:rsid w:val="33880E8A"/>
    <w:rsid w:val="55ED5984"/>
    <w:rsid w:val="588A6C0D"/>
    <w:rsid w:val="689B05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next w:val="1"/>
    <w:qFormat/>
    <w:uiPriority w:val="0"/>
    <w:pPr>
      <w:numPr>
        <w:ilvl w:val="2"/>
        <w:numId w:val="1"/>
      </w:numPr>
      <w:snapToGrid w:val="0"/>
      <w:ind w:left="567"/>
      <w:outlineLvl w:val="2"/>
    </w:pPr>
    <w:rPr>
      <w:rFonts w:ascii="微软雅黑" w:hAnsi="微软雅黑" w:eastAsia="微软雅黑" w:cs="Times New Roman"/>
      <w:bCs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1221</Words>
  <Characters>1257</Characters>
  <TotalTime>4</TotalTime>
  <ScaleCrop>false</ScaleCrop>
  <LinksUpToDate>false</LinksUpToDate>
  <CharactersWithSpaces>1265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2025-03-10T15:06:00Z</dcterms:created>
  <dc:creator>Kingsoft-PDF</dc:creator>
  <cp:lastModifiedBy>LWX</cp:lastModifiedBy>
  <dcterms:modified xsi:type="dcterms:W3CDTF">2025-03-24T08:00:18Z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2025-03-10T15:06:14Z</vt:filetime>
  </property>
  <property fmtid="{D5CDD505-2E9C-101B-9397-08002B2CF9AE}" pid="4" name="UsrData">
    <vt:lpwstr>67ce8f5e1087f5001f5c47b4wl</vt:lpwstr>
  </property>
  <property fmtid="{D5CDD505-2E9C-101B-9397-08002B2CF9AE}" pid="5" name="KSOTemplateDocerSaveRecord">
    <vt:lpwstr>eyJoZGlkIjoiNzBjZGRhNWJkYjEzMGU5NjRiYTI4NTBkZTllMDM5MWQiLCJ1c2VySWQiOiI4NDAyMDcxMzEifQ==</vt:lpwstr>
  </property>
  <property fmtid="{D5CDD505-2E9C-101B-9397-08002B2CF9AE}" pid="6" name="KSOProductBuildVer">
    <vt:lpwstr>2052-12.1.0.19770</vt:lpwstr>
  </property>
  <property fmtid="{D5CDD505-2E9C-101B-9397-08002B2CF9AE}" pid="7" name="ICV">
    <vt:lpwstr>9A17729CEBB7421ABB7EE4D23B13CDA5_13</vt:lpwstr>
  </property>
</Properties>
</file>